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0812C7" w:rsidRPr="000812C7" w:rsidRDefault="0097037C" w:rsidP="000812C7">
      <w:pPr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4D5B1106" wp14:editId="39A8EC92">
            <wp:simplePos x="0" y="0"/>
            <wp:positionH relativeFrom="column">
              <wp:posOffset>4800600</wp:posOffset>
            </wp:positionH>
            <wp:positionV relativeFrom="paragraph">
              <wp:posOffset>44450</wp:posOffset>
            </wp:positionV>
            <wp:extent cx="1478915" cy="2630170"/>
            <wp:effectExtent l="0" t="0" r="6985" b="0"/>
            <wp:wrapTight wrapText="bothSides">
              <wp:wrapPolygon edited="0">
                <wp:start x="0" y="0"/>
                <wp:lineTo x="0" y="21433"/>
                <wp:lineTo x="21424" y="21433"/>
                <wp:lineTo x="2142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ella D'Am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C7" w:rsidRPr="000812C7">
        <w:rPr>
          <w:b/>
          <w:bCs/>
          <w:sz w:val="28"/>
          <w:szCs w:val="28"/>
        </w:rPr>
        <w:t>Antonella D’Amico</w:t>
      </w:r>
      <w:r w:rsidR="000812C7" w:rsidRPr="000812C7">
        <w:rPr>
          <w:bCs/>
          <w:sz w:val="28"/>
          <w:szCs w:val="28"/>
        </w:rPr>
        <w:t xml:space="preserve"> nata ad Ostuni (BR), intraprende la form</w:t>
      </w:r>
      <w:r w:rsidR="000812C7" w:rsidRPr="000812C7">
        <w:rPr>
          <w:bCs/>
          <w:sz w:val="28"/>
          <w:szCs w:val="28"/>
        </w:rPr>
        <w:t>a</w:t>
      </w:r>
      <w:r w:rsidR="000812C7" w:rsidRPr="000812C7">
        <w:rPr>
          <w:bCs/>
          <w:sz w:val="28"/>
          <w:szCs w:val="28"/>
        </w:rPr>
        <w:t>zione musicale sin da bambina con lo studio del violino presso il liceo musicale di Taranto e iniziando più tardi, sempre presso lo stesso istituto, quello del canto, diplomandosi a pieni voti.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Prosegue la preparazione tecnico artistica con il soprano Ileana </w:t>
      </w:r>
      <w:proofErr w:type="spellStart"/>
      <w:r w:rsidRPr="000812C7">
        <w:rPr>
          <w:bCs/>
          <w:sz w:val="28"/>
          <w:szCs w:val="28"/>
        </w:rPr>
        <w:t>Coutrubas</w:t>
      </w:r>
      <w:proofErr w:type="spellEnd"/>
      <w:r w:rsidRPr="000812C7">
        <w:rPr>
          <w:bCs/>
          <w:sz w:val="28"/>
          <w:szCs w:val="28"/>
        </w:rPr>
        <w:t xml:space="preserve"> e partecipa a vari cosi di perfezionamento tenuti da maestri e cantanti di chiara</w:t>
      </w:r>
      <w:r w:rsidR="00CA4999">
        <w:rPr>
          <w:bCs/>
          <w:sz w:val="28"/>
          <w:szCs w:val="28"/>
        </w:rPr>
        <w:t xml:space="preserve"> fama, tra cui L</w:t>
      </w:r>
      <w:r w:rsidR="007C4700">
        <w:rPr>
          <w:bCs/>
          <w:sz w:val="28"/>
          <w:szCs w:val="28"/>
        </w:rPr>
        <w:t>.</w:t>
      </w:r>
      <w:bookmarkStart w:id="0" w:name="_GoBack"/>
      <w:bookmarkEnd w:id="0"/>
      <w:r w:rsidR="00CA4999">
        <w:rPr>
          <w:bCs/>
          <w:sz w:val="28"/>
          <w:szCs w:val="28"/>
        </w:rPr>
        <w:t xml:space="preserve"> </w:t>
      </w:r>
      <w:proofErr w:type="spellStart"/>
      <w:r w:rsidR="00CA4999">
        <w:rPr>
          <w:bCs/>
          <w:sz w:val="28"/>
          <w:szCs w:val="28"/>
        </w:rPr>
        <w:t>Cioni</w:t>
      </w:r>
      <w:proofErr w:type="spellEnd"/>
      <w:r w:rsidR="00CA4999">
        <w:rPr>
          <w:bCs/>
          <w:sz w:val="28"/>
          <w:szCs w:val="28"/>
        </w:rPr>
        <w:t>, F. Mat</w:t>
      </w:r>
      <w:r w:rsidRPr="000812C7">
        <w:rPr>
          <w:bCs/>
          <w:sz w:val="28"/>
          <w:szCs w:val="28"/>
        </w:rPr>
        <w:t xml:space="preserve">teucci, K. </w:t>
      </w:r>
      <w:proofErr w:type="spellStart"/>
      <w:r w:rsidRPr="000812C7">
        <w:rPr>
          <w:bCs/>
          <w:sz w:val="28"/>
          <w:szCs w:val="28"/>
        </w:rPr>
        <w:t>Misirkov</w:t>
      </w:r>
      <w:proofErr w:type="spellEnd"/>
      <w:r w:rsidRPr="000812C7">
        <w:rPr>
          <w:bCs/>
          <w:sz w:val="28"/>
          <w:szCs w:val="28"/>
        </w:rPr>
        <w:t xml:space="preserve">, G. </w:t>
      </w:r>
      <w:proofErr w:type="spellStart"/>
      <w:r w:rsidRPr="000812C7">
        <w:rPr>
          <w:bCs/>
          <w:sz w:val="28"/>
          <w:szCs w:val="28"/>
        </w:rPr>
        <w:t>Dimitrova</w:t>
      </w:r>
      <w:proofErr w:type="spellEnd"/>
      <w:r w:rsidRPr="000812C7">
        <w:rPr>
          <w:bCs/>
          <w:sz w:val="28"/>
          <w:szCs w:val="28"/>
        </w:rPr>
        <w:t>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Nel 1998, accompagnata dall’orchestra Verdi di Milano incide per la casa discografica Agorà l’Oratorio di sant’Agostino.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In collaborazione con l’</w:t>
      </w:r>
      <w:proofErr w:type="spellStart"/>
      <w:r w:rsidRPr="000812C7">
        <w:rPr>
          <w:bCs/>
          <w:sz w:val="28"/>
          <w:szCs w:val="28"/>
        </w:rPr>
        <w:t>Operà</w:t>
      </w:r>
      <w:proofErr w:type="spellEnd"/>
      <w:r w:rsidRPr="000812C7">
        <w:rPr>
          <w:bCs/>
          <w:sz w:val="28"/>
          <w:szCs w:val="28"/>
        </w:rPr>
        <w:t xml:space="preserve"> di Monte-Carlo e le scuole di Pri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 xml:space="preserve">cipato di Monaco debutta i ruoli di </w:t>
      </w:r>
      <w:proofErr w:type="spellStart"/>
      <w:r w:rsidRPr="000812C7">
        <w:rPr>
          <w:bCs/>
          <w:sz w:val="28"/>
          <w:szCs w:val="28"/>
        </w:rPr>
        <w:t>Fiordiligi</w:t>
      </w:r>
      <w:proofErr w:type="spellEnd"/>
      <w:r w:rsidRPr="000812C7">
        <w:rPr>
          <w:bCs/>
          <w:sz w:val="28"/>
          <w:szCs w:val="28"/>
        </w:rPr>
        <w:t xml:space="preserve"> nel “Così fan Tutte” e della Contessa ne “Le nozze di Figaro” di Mozart.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Nel 1999 è in cartellone alla </w:t>
      </w:r>
      <w:proofErr w:type="spellStart"/>
      <w:r w:rsidRPr="000812C7">
        <w:rPr>
          <w:bCs/>
          <w:sz w:val="28"/>
          <w:szCs w:val="28"/>
        </w:rPr>
        <w:t>Saile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Garier</w:t>
      </w:r>
      <w:proofErr w:type="spellEnd"/>
      <w:r w:rsidRPr="000812C7">
        <w:rPr>
          <w:bCs/>
          <w:sz w:val="28"/>
          <w:szCs w:val="28"/>
        </w:rPr>
        <w:t xml:space="preserve"> di Monte-Carlo con il ruolo di </w:t>
      </w:r>
      <w:proofErr w:type="spellStart"/>
      <w:r w:rsidRPr="000812C7">
        <w:rPr>
          <w:bCs/>
          <w:sz w:val="28"/>
          <w:szCs w:val="28"/>
        </w:rPr>
        <w:t>Frasquita</w:t>
      </w:r>
      <w:proofErr w:type="spellEnd"/>
      <w:r w:rsidRPr="000812C7">
        <w:rPr>
          <w:bCs/>
          <w:sz w:val="28"/>
          <w:szCs w:val="28"/>
        </w:rPr>
        <w:t xml:space="preserve"> nella Carmen di Bizet, allestimento portato in trasferta in Giappone nel 2000.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Nello stesso anno comincia il sodalizio con l’Orchestra e il Coro “ I Filarmonici di Verona”, producendosi in “Messa di Requiem” di G. Verdi, poi Forza del Destino” di G. Verdi.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Nel 2001 è stata Leonora nella Forza del Destino allestita a Busseto in occasione de</w:t>
      </w:r>
      <w:r w:rsidRPr="000812C7">
        <w:rPr>
          <w:bCs/>
          <w:sz w:val="28"/>
          <w:szCs w:val="28"/>
        </w:rPr>
        <w:t>l</w:t>
      </w:r>
      <w:r w:rsidRPr="000812C7">
        <w:rPr>
          <w:bCs/>
          <w:sz w:val="28"/>
          <w:szCs w:val="28"/>
        </w:rPr>
        <w:t>le Celebrazioni Verdiane con la supervisione del Maestro Carlo Bergonzi, ancora Leonora ne “Il Trovatore”, nel 2003 è Norma nell’opera omonima di Bellini, Liù ne</w:t>
      </w:r>
      <w:r w:rsidR="00662AD4">
        <w:rPr>
          <w:bCs/>
          <w:sz w:val="28"/>
          <w:szCs w:val="28"/>
        </w:rPr>
        <w:t>l</w:t>
      </w:r>
      <w:r w:rsidRPr="000812C7">
        <w:rPr>
          <w:bCs/>
          <w:sz w:val="28"/>
          <w:szCs w:val="28"/>
        </w:rPr>
        <w:t xml:space="preserve">le Turandot di G. Puccini, nel 2005 Nedda ne “I pagliacci” di Leoncavallo, nel 2006 Manon </w:t>
      </w:r>
      <w:r w:rsidR="005469B0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>ella Manon Lescaut di P</w:t>
      </w:r>
      <w:r w:rsidR="005469B0">
        <w:rPr>
          <w:bCs/>
          <w:sz w:val="28"/>
          <w:szCs w:val="28"/>
        </w:rPr>
        <w:t>u</w:t>
      </w:r>
      <w:r w:rsidRPr="000812C7">
        <w:rPr>
          <w:bCs/>
          <w:sz w:val="28"/>
          <w:szCs w:val="28"/>
        </w:rPr>
        <w:t xml:space="preserve">ccini, nel 2007 Gioconda nell’opera omonima di Ponchielli, nel 2008 Tosca e nel 2009 </w:t>
      </w:r>
      <w:proofErr w:type="spellStart"/>
      <w:r w:rsidRPr="000812C7">
        <w:rPr>
          <w:bCs/>
          <w:sz w:val="28"/>
          <w:szCs w:val="28"/>
        </w:rPr>
        <w:t>Odabella</w:t>
      </w:r>
      <w:proofErr w:type="spellEnd"/>
      <w:r w:rsidRPr="000812C7">
        <w:rPr>
          <w:bCs/>
          <w:sz w:val="28"/>
          <w:szCs w:val="28"/>
        </w:rPr>
        <w:t xml:space="preserve"> nell’Attila di Verdi.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Negli ultimi anni si è dedicata sempre di più all’insegnamento della tecnica vocale ai giovani cantanti lirici, seguendoli con passione e dedizione ed oggi è una delle ins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>gnanti italiani più richieste.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sectPr w:rsidR="000812C7" w:rsidRPr="000812C7" w:rsidSect="0097037C">
      <w:headerReference w:type="default" r:id="rId8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FD" w:rsidRDefault="009811FD">
      <w:r>
        <w:separator/>
      </w:r>
    </w:p>
  </w:endnote>
  <w:endnote w:type="continuationSeparator" w:id="0">
    <w:p w:rsidR="009811FD" w:rsidRDefault="009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FD" w:rsidRDefault="009811FD">
      <w:r>
        <w:separator/>
      </w:r>
    </w:p>
  </w:footnote>
  <w:footnote w:type="continuationSeparator" w:id="0">
    <w:p w:rsidR="009811FD" w:rsidRDefault="0098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9AAF50B" wp14:editId="2E879584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B398F"/>
    <w:rsid w:val="005469B0"/>
    <w:rsid w:val="00662AD4"/>
    <w:rsid w:val="007C4700"/>
    <w:rsid w:val="007C79D6"/>
    <w:rsid w:val="008B636A"/>
    <w:rsid w:val="0097037C"/>
    <w:rsid w:val="009811FD"/>
    <w:rsid w:val="00A16D35"/>
    <w:rsid w:val="00AA4D2F"/>
    <w:rsid w:val="00CA4999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4</cp:revision>
  <cp:lastPrinted>2021-03-19T09:47:00Z</cp:lastPrinted>
  <dcterms:created xsi:type="dcterms:W3CDTF">2021-10-21T10:35:00Z</dcterms:created>
  <dcterms:modified xsi:type="dcterms:W3CDTF">2021-10-21T10:35:00Z</dcterms:modified>
</cp:coreProperties>
</file>